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D8A" w:rsidRDefault="00FB0572" w:rsidP="00D94275">
      <w:pPr>
        <w:pStyle w:val="1"/>
        <w:spacing w:before="63" w:line="259" w:lineRule="auto"/>
        <w:ind w:left="0" w:right="222" w:firstLine="567"/>
        <w:jc w:val="both"/>
      </w:pPr>
      <w:bookmarkStart w:id="0" w:name="_GoBack"/>
      <w:bookmarkEnd w:id="0"/>
      <w:r>
        <w:rPr>
          <w:color w:val="C00000"/>
        </w:rPr>
        <w:t>Правила предоставления копии трудовой книжки, заверенной надлежащим образом для Национального реестра специалистов в области строительства</w:t>
      </w:r>
    </w:p>
    <w:p w:rsidR="00364D8A" w:rsidRDefault="00FB0572" w:rsidP="00D94275">
      <w:pPr>
        <w:pStyle w:val="a3"/>
        <w:spacing w:before="157"/>
        <w:ind w:right="109" w:firstLine="567"/>
        <w:jc w:val="both"/>
      </w:pPr>
      <w:r>
        <w:rPr>
          <w:color w:val="21222E"/>
        </w:rPr>
        <w:t>9 ноября 2017 года Совет Ассоциации «Национальное объединение строителей» утвердил изменения в Регламент о порядке ведения Национального реестра специалистов в области строительства.</w:t>
      </w:r>
    </w:p>
    <w:p w:rsidR="00364D8A" w:rsidRDefault="00364D8A" w:rsidP="00D94275">
      <w:pPr>
        <w:pStyle w:val="a3"/>
        <w:spacing w:before="10"/>
        <w:ind w:firstLine="567"/>
        <w:jc w:val="both"/>
        <w:rPr>
          <w:sz w:val="27"/>
        </w:rPr>
      </w:pPr>
    </w:p>
    <w:p w:rsidR="00364D8A" w:rsidRDefault="00FB0572" w:rsidP="00D94275">
      <w:pPr>
        <w:pStyle w:val="a3"/>
        <w:spacing w:line="256" w:lineRule="auto"/>
        <w:ind w:right="108" w:firstLine="567"/>
        <w:jc w:val="both"/>
      </w:pPr>
      <w:r>
        <w:t xml:space="preserve">Согласно п. 7.8.2. Для подтверждения трудового стажа по основному месту работы Заявитель предоставляет копию </w:t>
      </w:r>
      <w:r>
        <w:rPr>
          <w:b/>
          <w:color w:val="C00000"/>
        </w:rPr>
        <w:t>всех листов трудовой книжки</w:t>
      </w:r>
      <w:r>
        <w:rPr>
          <w:b/>
          <w:color w:val="C00000"/>
          <w:position w:val="10"/>
          <w:sz w:val="18"/>
        </w:rPr>
        <w:t>1</w:t>
      </w:r>
      <w:r w:rsidR="00D94275">
        <w:rPr>
          <w:rStyle w:val="a7"/>
          <w:b/>
          <w:color w:val="C00000"/>
          <w:position w:val="10"/>
          <w:sz w:val="18"/>
        </w:rPr>
        <w:footnoteReference w:id="1"/>
      </w:r>
      <w:r>
        <w:rPr>
          <w:b/>
          <w:color w:val="C00000"/>
          <w:position w:val="10"/>
          <w:sz w:val="18"/>
        </w:rPr>
        <w:t xml:space="preserve"> </w:t>
      </w:r>
      <w:r>
        <w:t>(дубликата трудовой книжки), заверенную текущим (последним) работодателем в порядке, установленном: Постановлением Правительства РФ от 16.04.2003 №</w:t>
      </w:r>
      <w:r>
        <w:rPr>
          <w:spacing w:val="54"/>
        </w:rPr>
        <w:t xml:space="preserve"> </w:t>
      </w:r>
      <w:r>
        <w:t>225</w:t>
      </w:r>
    </w:p>
    <w:p w:rsidR="00364D8A" w:rsidRDefault="00FB0572" w:rsidP="00D94275">
      <w:pPr>
        <w:pStyle w:val="a3"/>
        <w:spacing w:before="5" w:line="259" w:lineRule="auto"/>
        <w:ind w:right="108" w:firstLine="567"/>
        <w:jc w:val="both"/>
      </w:pPr>
      <w:r>
        <w:t>«О</w:t>
      </w:r>
      <w:r>
        <w:rPr>
          <w:spacing w:val="-9"/>
        </w:rPr>
        <w:t xml:space="preserve"> </w:t>
      </w:r>
      <w:r>
        <w:t>трудовых</w:t>
      </w:r>
      <w:r>
        <w:rPr>
          <w:spacing w:val="-9"/>
        </w:rPr>
        <w:t xml:space="preserve"> </w:t>
      </w:r>
      <w:r>
        <w:t>книжках»,</w:t>
      </w:r>
      <w:r>
        <w:rPr>
          <w:spacing w:val="-7"/>
        </w:rPr>
        <w:t xml:space="preserve"> </w:t>
      </w:r>
      <w:r>
        <w:t>ГОСТ</w:t>
      </w:r>
      <w:r>
        <w:rPr>
          <w:spacing w:val="-9"/>
        </w:rPr>
        <w:t xml:space="preserve"> </w:t>
      </w:r>
      <w:r>
        <w:t>Р</w:t>
      </w:r>
      <w:r>
        <w:rPr>
          <w:spacing w:val="-9"/>
        </w:rPr>
        <w:t xml:space="preserve"> </w:t>
      </w:r>
      <w:r>
        <w:t>6.30-2003,</w:t>
      </w:r>
      <w:r>
        <w:rPr>
          <w:spacing w:val="-10"/>
        </w:rPr>
        <w:t xml:space="preserve"> </w:t>
      </w:r>
      <w:r>
        <w:t>Указом</w:t>
      </w:r>
      <w:r>
        <w:rPr>
          <w:spacing w:val="-8"/>
        </w:rPr>
        <w:t xml:space="preserve"> </w:t>
      </w:r>
      <w:r>
        <w:t>Президиума</w:t>
      </w:r>
      <w:r>
        <w:rPr>
          <w:spacing w:val="-7"/>
        </w:rPr>
        <w:t xml:space="preserve"> </w:t>
      </w:r>
      <w:r>
        <w:t>Верховного</w:t>
      </w:r>
      <w:r>
        <w:rPr>
          <w:spacing w:val="-9"/>
        </w:rPr>
        <w:t xml:space="preserve"> </w:t>
      </w:r>
      <w:r>
        <w:t>совета СССР от 04.08.1983 № 9779-Х, или</w:t>
      </w:r>
      <w:r>
        <w:rPr>
          <w:spacing w:val="-10"/>
        </w:rPr>
        <w:t xml:space="preserve"> </w:t>
      </w:r>
      <w:r>
        <w:t>нотариусом.</w:t>
      </w:r>
    </w:p>
    <w:p w:rsidR="00364D8A" w:rsidRDefault="00FB0572" w:rsidP="00D94275">
      <w:pPr>
        <w:pStyle w:val="1"/>
        <w:spacing w:before="167" w:line="321" w:lineRule="exact"/>
        <w:ind w:left="0" w:firstLine="567"/>
        <w:jc w:val="both"/>
      </w:pPr>
      <w:r>
        <w:rPr>
          <w:color w:val="C00000"/>
        </w:rPr>
        <w:t>Верность копии трудовой книжки свидетельствуется:</w:t>
      </w:r>
    </w:p>
    <w:p w:rsidR="00364D8A" w:rsidRDefault="00FB0572" w:rsidP="00D94275">
      <w:pPr>
        <w:pStyle w:val="a4"/>
        <w:numPr>
          <w:ilvl w:val="0"/>
          <w:numId w:val="2"/>
        </w:numPr>
        <w:tabs>
          <w:tab w:val="left" w:pos="617"/>
          <w:tab w:val="left" w:pos="618"/>
        </w:tabs>
        <w:spacing w:line="320" w:lineRule="exact"/>
        <w:ind w:left="0" w:firstLine="567"/>
        <w:jc w:val="both"/>
        <w:rPr>
          <w:sz w:val="28"/>
        </w:rPr>
      </w:pPr>
      <w:proofErr w:type="spellStart"/>
      <w:r>
        <w:rPr>
          <w:sz w:val="28"/>
        </w:rPr>
        <w:t>заверительной</w:t>
      </w:r>
      <w:proofErr w:type="spellEnd"/>
      <w:r>
        <w:rPr>
          <w:sz w:val="28"/>
        </w:rPr>
        <w:t xml:space="preserve"> надписью «</w:t>
      </w:r>
      <w:r>
        <w:rPr>
          <w:b/>
          <w:sz w:val="28"/>
        </w:rPr>
        <w:t>Верно</w:t>
      </w:r>
      <w:r>
        <w:rPr>
          <w:sz w:val="28"/>
        </w:rPr>
        <w:t>» (или «</w:t>
      </w:r>
      <w:r>
        <w:rPr>
          <w:b/>
          <w:sz w:val="28"/>
        </w:rPr>
        <w:t>Копия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верна</w:t>
      </w:r>
      <w:r>
        <w:rPr>
          <w:sz w:val="28"/>
        </w:rPr>
        <w:t>»),</w:t>
      </w:r>
    </w:p>
    <w:p w:rsidR="00364D8A" w:rsidRDefault="00FB0572" w:rsidP="00D94275">
      <w:pPr>
        <w:pStyle w:val="a4"/>
        <w:numPr>
          <w:ilvl w:val="0"/>
          <w:numId w:val="2"/>
        </w:numPr>
        <w:tabs>
          <w:tab w:val="left" w:pos="617"/>
          <w:tab w:val="left" w:pos="618"/>
        </w:tabs>
        <w:spacing w:line="322" w:lineRule="exact"/>
        <w:ind w:left="0" w:firstLine="567"/>
        <w:jc w:val="both"/>
        <w:rPr>
          <w:b/>
          <w:sz w:val="28"/>
        </w:rPr>
      </w:pPr>
      <w:r>
        <w:rPr>
          <w:b/>
          <w:sz w:val="28"/>
        </w:rPr>
        <w:t xml:space="preserve">подписью руководителя или уполномоченного </w:t>
      </w:r>
      <w:r>
        <w:rPr>
          <w:sz w:val="28"/>
        </w:rPr>
        <w:t>на то должностного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лица</w:t>
      </w:r>
    </w:p>
    <w:p w:rsidR="00364D8A" w:rsidRDefault="00FB0572" w:rsidP="00D94275">
      <w:pPr>
        <w:pStyle w:val="a4"/>
        <w:numPr>
          <w:ilvl w:val="0"/>
          <w:numId w:val="2"/>
        </w:numPr>
        <w:tabs>
          <w:tab w:val="left" w:pos="618"/>
        </w:tabs>
        <w:ind w:left="0" w:right="105" w:firstLine="567"/>
        <w:jc w:val="both"/>
        <w:rPr>
          <w:sz w:val="28"/>
        </w:rPr>
      </w:pPr>
      <w:r>
        <w:rPr>
          <w:b/>
          <w:sz w:val="28"/>
        </w:rPr>
        <w:t>документом, подтверждающий полномочия заверившего лица</w:t>
      </w:r>
      <w:r>
        <w:rPr>
          <w:sz w:val="28"/>
        </w:rPr>
        <w:t>: в отношении руководителя выписка из ЕГРЮЛ, в отношении иного уполномоченного лица приказ о назначении на должность и наделение полномочием, или иным образом удостоверенное полномочие, подтверждающее право заверения копии трудовой</w:t>
      </w:r>
      <w:r>
        <w:rPr>
          <w:spacing w:val="-8"/>
          <w:sz w:val="28"/>
        </w:rPr>
        <w:t xml:space="preserve"> </w:t>
      </w:r>
      <w:r>
        <w:rPr>
          <w:sz w:val="28"/>
        </w:rPr>
        <w:t>книжки),</w:t>
      </w:r>
    </w:p>
    <w:p w:rsidR="00364D8A" w:rsidRDefault="00FB0572" w:rsidP="00D94275">
      <w:pPr>
        <w:pStyle w:val="1"/>
        <w:numPr>
          <w:ilvl w:val="0"/>
          <w:numId w:val="2"/>
        </w:numPr>
        <w:tabs>
          <w:tab w:val="left" w:pos="618"/>
        </w:tabs>
        <w:ind w:left="0" w:firstLine="567"/>
        <w:jc w:val="both"/>
        <w:rPr>
          <w:b w:val="0"/>
        </w:rPr>
      </w:pPr>
      <w:r>
        <w:t>печатью юридического лица или индивидуального</w:t>
      </w:r>
      <w:r>
        <w:rPr>
          <w:spacing w:val="-9"/>
        </w:rPr>
        <w:t xml:space="preserve"> </w:t>
      </w:r>
      <w:r>
        <w:t>предпринимателя</w:t>
      </w:r>
      <w:r>
        <w:rPr>
          <w:b w:val="0"/>
        </w:rPr>
        <w:t>.</w:t>
      </w:r>
    </w:p>
    <w:p w:rsidR="00364D8A" w:rsidRDefault="00364D8A" w:rsidP="00D94275">
      <w:pPr>
        <w:pStyle w:val="a3"/>
        <w:ind w:firstLine="567"/>
        <w:jc w:val="both"/>
      </w:pPr>
    </w:p>
    <w:p w:rsidR="00364D8A" w:rsidRDefault="00FB0572" w:rsidP="00D94275">
      <w:pPr>
        <w:spacing w:line="322" w:lineRule="exact"/>
        <w:ind w:firstLine="567"/>
        <w:jc w:val="both"/>
        <w:rPr>
          <w:sz w:val="28"/>
        </w:rPr>
      </w:pPr>
      <w:r>
        <w:rPr>
          <w:b/>
          <w:color w:val="C00000"/>
          <w:sz w:val="28"/>
        </w:rPr>
        <w:t>На копии указывается</w:t>
      </w:r>
      <w:r>
        <w:rPr>
          <w:color w:val="C00000"/>
          <w:sz w:val="28"/>
        </w:rPr>
        <w:t>:</w:t>
      </w:r>
    </w:p>
    <w:p w:rsidR="00364D8A" w:rsidRDefault="00FB0572" w:rsidP="00D94275">
      <w:pPr>
        <w:pStyle w:val="a4"/>
        <w:numPr>
          <w:ilvl w:val="0"/>
          <w:numId w:val="1"/>
        </w:numPr>
        <w:tabs>
          <w:tab w:val="left" w:pos="617"/>
          <w:tab w:val="left" w:pos="618"/>
        </w:tabs>
        <w:spacing w:line="322" w:lineRule="exact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должность </w:t>
      </w:r>
      <w:r>
        <w:rPr>
          <w:sz w:val="28"/>
        </w:rPr>
        <w:t>заверившего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</w:p>
    <w:p w:rsidR="00364D8A" w:rsidRDefault="00FB0572" w:rsidP="00D94275">
      <w:pPr>
        <w:pStyle w:val="a4"/>
        <w:numPr>
          <w:ilvl w:val="0"/>
          <w:numId w:val="1"/>
        </w:numPr>
        <w:tabs>
          <w:tab w:val="left" w:pos="617"/>
          <w:tab w:val="left" w:pos="618"/>
        </w:tabs>
        <w:spacing w:line="322" w:lineRule="exact"/>
        <w:ind w:left="0" w:firstLine="567"/>
        <w:jc w:val="both"/>
        <w:rPr>
          <w:sz w:val="28"/>
        </w:rPr>
      </w:pPr>
      <w:r>
        <w:rPr>
          <w:b/>
          <w:sz w:val="28"/>
        </w:rPr>
        <w:t xml:space="preserve">расшифровка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подписи,</w:t>
      </w:r>
    </w:p>
    <w:p w:rsidR="00364D8A" w:rsidRDefault="00FB0572" w:rsidP="00D94275">
      <w:pPr>
        <w:pStyle w:val="a4"/>
        <w:numPr>
          <w:ilvl w:val="0"/>
          <w:numId w:val="1"/>
        </w:numPr>
        <w:tabs>
          <w:tab w:val="left" w:pos="617"/>
          <w:tab w:val="left" w:pos="618"/>
        </w:tabs>
        <w:ind w:left="0" w:firstLine="567"/>
        <w:jc w:val="both"/>
        <w:rPr>
          <w:sz w:val="28"/>
        </w:rPr>
      </w:pPr>
      <w:r>
        <w:rPr>
          <w:b/>
          <w:sz w:val="28"/>
        </w:rPr>
        <w:t>дата выдачи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копии</w:t>
      </w:r>
    </w:p>
    <w:p w:rsidR="00364D8A" w:rsidRDefault="00FB0572" w:rsidP="00D94275">
      <w:pPr>
        <w:pStyle w:val="1"/>
        <w:numPr>
          <w:ilvl w:val="0"/>
          <w:numId w:val="1"/>
        </w:numPr>
        <w:tabs>
          <w:tab w:val="left" w:pos="617"/>
          <w:tab w:val="left" w:pos="618"/>
        </w:tabs>
        <w:spacing w:before="2"/>
        <w:ind w:left="0" w:firstLine="567"/>
        <w:jc w:val="both"/>
        <w:rPr>
          <w:b w:val="0"/>
        </w:rPr>
      </w:pPr>
      <w:r>
        <w:t>отметка о месте хранения оригинала трудовой</w:t>
      </w:r>
      <w:r>
        <w:rPr>
          <w:spacing w:val="-13"/>
        </w:rPr>
        <w:t xml:space="preserve"> </w:t>
      </w:r>
      <w:r>
        <w:t>книжки</w:t>
      </w:r>
      <w:r>
        <w:rPr>
          <w:b w:val="0"/>
        </w:rPr>
        <w:t>.</w:t>
      </w:r>
    </w:p>
    <w:p w:rsidR="00D94275" w:rsidRPr="00D94275" w:rsidRDefault="00D94275" w:rsidP="00D94275">
      <w:pPr>
        <w:pStyle w:val="1"/>
        <w:tabs>
          <w:tab w:val="left" w:pos="617"/>
          <w:tab w:val="left" w:pos="618"/>
        </w:tabs>
        <w:spacing w:before="2"/>
        <w:ind w:left="0" w:firstLine="567"/>
        <w:jc w:val="both"/>
        <w:rPr>
          <w:b w:val="0"/>
          <w:color w:val="FF0000"/>
        </w:rPr>
      </w:pPr>
      <w:r>
        <w:rPr>
          <w:b w:val="0"/>
          <w:noProof/>
          <w:color w:val="FF0000"/>
          <w:lang w:bidi="ar-SA"/>
        </w:rPr>
        <w:lastRenderedPageBreak/>
        <w:drawing>
          <wp:inline distT="0" distB="0" distL="0" distR="0" wp14:anchorId="76EA6BAE">
            <wp:extent cx="5175885" cy="35236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4275" w:rsidRPr="00D94275" w:rsidRDefault="00D94275" w:rsidP="00D94275">
      <w:pPr>
        <w:pStyle w:val="1"/>
        <w:tabs>
          <w:tab w:val="left" w:pos="617"/>
          <w:tab w:val="left" w:pos="618"/>
        </w:tabs>
        <w:spacing w:before="2"/>
        <w:ind w:left="0" w:firstLine="567"/>
        <w:jc w:val="both"/>
        <w:rPr>
          <w:b w:val="0"/>
          <w:color w:val="FF0000"/>
        </w:rPr>
      </w:pPr>
      <w:r w:rsidRPr="00D94275">
        <w:rPr>
          <w:b w:val="0"/>
          <w:color w:val="FF0000"/>
        </w:rPr>
        <w:t>Правила предоставления копии трудовой книжки</w:t>
      </w:r>
      <w:r>
        <w:rPr>
          <w:b w:val="0"/>
          <w:color w:val="FF0000"/>
        </w:rPr>
        <w:t xml:space="preserve"> (при наличии) индивидуальными предпринимателями. </w:t>
      </w:r>
    </w:p>
    <w:p w:rsidR="00D94275" w:rsidRPr="00D94275" w:rsidRDefault="00D94275" w:rsidP="00D94275">
      <w:pPr>
        <w:pStyle w:val="1"/>
        <w:tabs>
          <w:tab w:val="left" w:pos="617"/>
          <w:tab w:val="left" w:pos="618"/>
        </w:tabs>
        <w:spacing w:before="2"/>
        <w:ind w:left="0" w:firstLine="567"/>
        <w:jc w:val="both"/>
        <w:rPr>
          <w:b w:val="0"/>
        </w:rPr>
      </w:pPr>
      <w:r w:rsidRPr="00D94275">
        <w:rPr>
          <w:b w:val="0"/>
        </w:rPr>
        <w:t>Согласно п. 7.8.2. Регламента о порядке ведения Национального реестра специалистов в области строительства для подтверждения трудового стажа индивидуального предпринимателя Заявитель предоставляет выписку из ЕГРИП.</w:t>
      </w:r>
    </w:p>
    <w:p w:rsidR="00D94275" w:rsidRPr="00D94275" w:rsidRDefault="00D94275" w:rsidP="00D94275">
      <w:pPr>
        <w:pStyle w:val="1"/>
        <w:tabs>
          <w:tab w:val="left" w:pos="617"/>
          <w:tab w:val="left" w:pos="618"/>
        </w:tabs>
        <w:spacing w:before="2"/>
        <w:ind w:left="0" w:firstLine="567"/>
        <w:jc w:val="both"/>
        <w:rPr>
          <w:b w:val="0"/>
        </w:rPr>
      </w:pPr>
      <w:r w:rsidRPr="00D94275">
        <w:rPr>
          <w:b w:val="0"/>
        </w:rPr>
        <w:t xml:space="preserve">При необходимости подтверждения общестроительного или инженерного стажа индивидуальному предпринимателю ранее осуществляющим трудовую деятельность по найму необходимо </w:t>
      </w:r>
      <w:r w:rsidRPr="00D94275">
        <w:rPr>
          <w:b w:val="0"/>
          <w:color w:val="FF0000"/>
        </w:rPr>
        <w:t>представить копию всех листов трудовой книжки, заверенную нотариусом.</w:t>
      </w:r>
    </w:p>
    <w:p w:rsidR="00D94275" w:rsidRPr="00D94275" w:rsidRDefault="00D94275" w:rsidP="00D94275">
      <w:pPr>
        <w:pStyle w:val="1"/>
        <w:tabs>
          <w:tab w:val="left" w:pos="617"/>
          <w:tab w:val="left" w:pos="618"/>
        </w:tabs>
        <w:spacing w:before="2"/>
        <w:ind w:left="0" w:firstLine="567"/>
        <w:jc w:val="both"/>
        <w:rPr>
          <w:b w:val="0"/>
        </w:rPr>
      </w:pPr>
      <w:r w:rsidRPr="00D94275">
        <w:rPr>
          <w:b w:val="0"/>
        </w:rPr>
        <w:t xml:space="preserve">Согласно статье 2 Трудового кодекса РФ нормы трудового законодательства (в том числе регулирующие отношения, связанные с оплатой труда) распространяются на индивидуальных предпринимателей, являющихся самозанятыми лицами, только в части осуществления прав и обязанностей, возникающих у них как у работодателей. </w:t>
      </w:r>
    </w:p>
    <w:p w:rsidR="00D94275" w:rsidRPr="00D94275" w:rsidRDefault="00D94275" w:rsidP="00D94275">
      <w:pPr>
        <w:pStyle w:val="1"/>
        <w:tabs>
          <w:tab w:val="left" w:pos="617"/>
          <w:tab w:val="left" w:pos="618"/>
        </w:tabs>
        <w:spacing w:before="2"/>
        <w:ind w:left="0" w:firstLine="567"/>
        <w:jc w:val="both"/>
        <w:rPr>
          <w:b w:val="0"/>
        </w:rPr>
      </w:pPr>
      <w:r w:rsidRPr="00D94275">
        <w:rPr>
          <w:b w:val="0"/>
        </w:rPr>
        <w:t>Поскольку индивидуальные предприниматели не могут выступать по отношению к себе в качестве работодателей, они не вправе сами себе начислять и выплачивать заработную плату, вносить и заверять запись в трудовую книжку.</w:t>
      </w:r>
    </w:p>
    <w:p w:rsidR="00D94275" w:rsidRPr="00D94275" w:rsidRDefault="00D94275" w:rsidP="00D94275">
      <w:pPr>
        <w:pStyle w:val="1"/>
        <w:tabs>
          <w:tab w:val="left" w:pos="617"/>
          <w:tab w:val="left" w:pos="618"/>
        </w:tabs>
        <w:spacing w:before="2"/>
        <w:ind w:left="0" w:firstLine="567"/>
        <w:jc w:val="both"/>
        <w:rPr>
          <w:b w:val="0"/>
        </w:rPr>
      </w:pPr>
      <w:r w:rsidRPr="00D94275">
        <w:rPr>
          <w:b w:val="0"/>
        </w:rPr>
        <w:t>Не следует заверять имеющуюся трудовую книжку индивидуальному предпринимателю либо вносить запись о своей деятельности. Поскольку внесение сведений в трудовую книжку о предпринимательской деятельности индивидуального предпринимателя в случае, когда деятельность он ведет единолично, нормами действующего законодательства не предусмотрено. Трудовых отношений в таком случае не возникает.</w:t>
      </w:r>
    </w:p>
    <w:p w:rsidR="00D94275" w:rsidRDefault="00D94275" w:rsidP="00D94275">
      <w:pPr>
        <w:pStyle w:val="1"/>
        <w:tabs>
          <w:tab w:val="left" w:pos="617"/>
          <w:tab w:val="left" w:pos="618"/>
        </w:tabs>
        <w:spacing w:before="2"/>
        <w:ind w:left="0" w:firstLine="567"/>
        <w:jc w:val="both"/>
        <w:rPr>
          <w:b w:val="0"/>
        </w:rPr>
      </w:pPr>
      <w:r w:rsidRPr="00D94275">
        <w:rPr>
          <w:b w:val="0"/>
        </w:rPr>
        <w:t>Исходя из статей 56 и 66 Трудового кодекса РФ индивидуальный предприниматель в отношении самого себя не может являться ни работодателем, ни работником.</w:t>
      </w:r>
    </w:p>
    <w:p w:rsidR="00D94275" w:rsidRDefault="00D94275" w:rsidP="00D94275">
      <w:pPr>
        <w:pStyle w:val="1"/>
        <w:tabs>
          <w:tab w:val="left" w:pos="617"/>
          <w:tab w:val="left" w:pos="618"/>
        </w:tabs>
        <w:spacing w:before="2"/>
        <w:ind w:left="0" w:firstLine="567"/>
        <w:jc w:val="both"/>
        <w:rPr>
          <w:b w:val="0"/>
        </w:rPr>
      </w:pPr>
    </w:p>
    <w:p w:rsidR="00D94275" w:rsidRDefault="00D94275" w:rsidP="00D94275">
      <w:pPr>
        <w:pStyle w:val="1"/>
        <w:tabs>
          <w:tab w:val="left" w:pos="617"/>
          <w:tab w:val="left" w:pos="618"/>
        </w:tabs>
        <w:spacing w:before="2"/>
        <w:ind w:left="0" w:firstLine="567"/>
        <w:jc w:val="both"/>
        <w:rPr>
          <w:b w:val="0"/>
        </w:rPr>
      </w:pPr>
    </w:p>
    <w:p w:rsidR="00D94275" w:rsidRDefault="00D94275" w:rsidP="00D94275">
      <w:pPr>
        <w:pStyle w:val="1"/>
        <w:tabs>
          <w:tab w:val="left" w:pos="617"/>
          <w:tab w:val="left" w:pos="618"/>
        </w:tabs>
        <w:spacing w:before="2"/>
        <w:ind w:left="0" w:firstLine="567"/>
        <w:jc w:val="both"/>
        <w:rPr>
          <w:b w:val="0"/>
        </w:rPr>
      </w:pPr>
    </w:p>
    <w:p w:rsidR="00D94275" w:rsidRDefault="00D94275" w:rsidP="00D94275">
      <w:pPr>
        <w:pStyle w:val="1"/>
        <w:tabs>
          <w:tab w:val="left" w:pos="617"/>
          <w:tab w:val="left" w:pos="618"/>
        </w:tabs>
        <w:spacing w:before="2"/>
        <w:ind w:left="0" w:firstLine="567"/>
        <w:jc w:val="both"/>
        <w:rPr>
          <w:b w:val="0"/>
        </w:rPr>
      </w:pPr>
    </w:p>
    <w:p w:rsidR="00D94275" w:rsidRPr="00D94275" w:rsidRDefault="00D94275" w:rsidP="00D94275">
      <w:pPr>
        <w:tabs>
          <w:tab w:val="left" w:pos="1350"/>
        </w:tabs>
      </w:pPr>
    </w:p>
    <w:sectPr w:rsidR="00D94275" w:rsidRPr="00D94275" w:rsidSect="00D94275">
      <w:type w:val="continuous"/>
      <w:pgSz w:w="11910" w:h="16840"/>
      <w:pgMar w:top="480" w:right="740" w:bottom="56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ADC" w:rsidRDefault="00122ADC" w:rsidP="00D94275">
      <w:r>
        <w:separator/>
      </w:r>
    </w:p>
  </w:endnote>
  <w:endnote w:type="continuationSeparator" w:id="0">
    <w:p w:rsidR="00122ADC" w:rsidRDefault="00122ADC" w:rsidP="00D9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ADC" w:rsidRDefault="00122ADC" w:rsidP="00D94275">
      <w:r>
        <w:separator/>
      </w:r>
    </w:p>
  </w:footnote>
  <w:footnote w:type="continuationSeparator" w:id="0">
    <w:p w:rsidR="00122ADC" w:rsidRDefault="00122ADC" w:rsidP="00D94275">
      <w:r>
        <w:continuationSeparator/>
      </w:r>
    </w:p>
  </w:footnote>
  <w:footnote w:id="1">
    <w:p w:rsidR="00D94275" w:rsidRDefault="00D94275">
      <w:pPr>
        <w:pStyle w:val="a5"/>
      </w:pPr>
      <w:r>
        <w:rPr>
          <w:rStyle w:val="a7"/>
        </w:rPr>
        <w:footnoteRef/>
      </w:r>
      <w:r>
        <w:t xml:space="preserve"> </w:t>
      </w:r>
      <w:r w:rsidRPr="00D94275">
        <w:t>1 Заполненных страниц трудовой книжки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008D6"/>
    <w:multiLevelType w:val="hybridMultilevel"/>
    <w:tmpl w:val="48BA7B7C"/>
    <w:lvl w:ilvl="0" w:tplc="A2CE31EE">
      <w:start w:val="1"/>
      <w:numFmt w:val="decimal"/>
      <w:lvlText w:val="%1."/>
      <w:lvlJc w:val="left"/>
      <w:pPr>
        <w:ind w:left="617" w:hanging="50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F2B0FE74">
      <w:numFmt w:val="bullet"/>
      <w:lvlText w:val="•"/>
      <w:lvlJc w:val="left"/>
      <w:pPr>
        <w:ind w:left="1572" w:hanging="505"/>
      </w:pPr>
      <w:rPr>
        <w:rFonts w:hint="default"/>
        <w:lang w:val="ru-RU" w:eastAsia="ru-RU" w:bidi="ru-RU"/>
      </w:rPr>
    </w:lvl>
    <w:lvl w:ilvl="2" w:tplc="675EFFFC">
      <w:numFmt w:val="bullet"/>
      <w:lvlText w:val="•"/>
      <w:lvlJc w:val="left"/>
      <w:pPr>
        <w:ind w:left="2525" w:hanging="505"/>
      </w:pPr>
      <w:rPr>
        <w:rFonts w:hint="default"/>
        <w:lang w:val="ru-RU" w:eastAsia="ru-RU" w:bidi="ru-RU"/>
      </w:rPr>
    </w:lvl>
    <w:lvl w:ilvl="3" w:tplc="141A921E">
      <w:numFmt w:val="bullet"/>
      <w:lvlText w:val="•"/>
      <w:lvlJc w:val="left"/>
      <w:pPr>
        <w:ind w:left="3477" w:hanging="505"/>
      </w:pPr>
      <w:rPr>
        <w:rFonts w:hint="default"/>
        <w:lang w:val="ru-RU" w:eastAsia="ru-RU" w:bidi="ru-RU"/>
      </w:rPr>
    </w:lvl>
    <w:lvl w:ilvl="4" w:tplc="2902837A">
      <w:numFmt w:val="bullet"/>
      <w:lvlText w:val="•"/>
      <w:lvlJc w:val="left"/>
      <w:pPr>
        <w:ind w:left="4430" w:hanging="505"/>
      </w:pPr>
      <w:rPr>
        <w:rFonts w:hint="default"/>
        <w:lang w:val="ru-RU" w:eastAsia="ru-RU" w:bidi="ru-RU"/>
      </w:rPr>
    </w:lvl>
    <w:lvl w:ilvl="5" w:tplc="68B09326">
      <w:numFmt w:val="bullet"/>
      <w:lvlText w:val="•"/>
      <w:lvlJc w:val="left"/>
      <w:pPr>
        <w:ind w:left="5383" w:hanging="505"/>
      </w:pPr>
      <w:rPr>
        <w:rFonts w:hint="default"/>
        <w:lang w:val="ru-RU" w:eastAsia="ru-RU" w:bidi="ru-RU"/>
      </w:rPr>
    </w:lvl>
    <w:lvl w:ilvl="6" w:tplc="7F9E62A0">
      <w:numFmt w:val="bullet"/>
      <w:lvlText w:val="•"/>
      <w:lvlJc w:val="left"/>
      <w:pPr>
        <w:ind w:left="6335" w:hanging="505"/>
      </w:pPr>
      <w:rPr>
        <w:rFonts w:hint="default"/>
        <w:lang w:val="ru-RU" w:eastAsia="ru-RU" w:bidi="ru-RU"/>
      </w:rPr>
    </w:lvl>
    <w:lvl w:ilvl="7" w:tplc="F712105E">
      <w:numFmt w:val="bullet"/>
      <w:lvlText w:val="•"/>
      <w:lvlJc w:val="left"/>
      <w:pPr>
        <w:ind w:left="7288" w:hanging="505"/>
      </w:pPr>
      <w:rPr>
        <w:rFonts w:hint="default"/>
        <w:lang w:val="ru-RU" w:eastAsia="ru-RU" w:bidi="ru-RU"/>
      </w:rPr>
    </w:lvl>
    <w:lvl w:ilvl="8" w:tplc="357A0212">
      <w:numFmt w:val="bullet"/>
      <w:lvlText w:val="•"/>
      <w:lvlJc w:val="left"/>
      <w:pPr>
        <w:ind w:left="8241" w:hanging="505"/>
      </w:pPr>
      <w:rPr>
        <w:rFonts w:hint="default"/>
        <w:lang w:val="ru-RU" w:eastAsia="ru-RU" w:bidi="ru-RU"/>
      </w:rPr>
    </w:lvl>
  </w:abstractNum>
  <w:abstractNum w:abstractNumId="1" w15:restartNumberingAfterBreak="0">
    <w:nsid w:val="72DE7A1F"/>
    <w:multiLevelType w:val="hybridMultilevel"/>
    <w:tmpl w:val="8B26C9C2"/>
    <w:lvl w:ilvl="0" w:tplc="B9323016">
      <w:start w:val="1"/>
      <w:numFmt w:val="decimal"/>
      <w:lvlText w:val="%1."/>
      <w:lvlJc w:val="left"/>
      <w:pPr>
        <w:ind w:left="617" w:hanging="50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302C69B8">
      <w:numFmt w:val="bullet"/>
      <w:lvlText w:val="•"/>
      <w:lvlJc w:val="left"/>
      <w:pPr>
        <w:ind w:left="1572" w:hanging="505"/>
      </w:pPr>
      <w:rPr>
        <w:rFonts w:hint="default"/>
        <w:lang w:val="ru-RU" w:eastAsia="ru-RU" w:bidi="ru-RU"/>
      </w:rPr>
    </w:lvl>
    <w:lvl w:ilvl="2" w:tplc="3A7866CC">
      <w:numFmt w:val="bullet"/>
      <w:lvlText w:val="•"/>
      <w:lvlJc w:val="left"/>
      <w:pPr>
        <w:ind w:left="2525" w:hanging="505"/>
      </w:pPr>
      <w:rPr>
        <w:rFonts w:hint="default"/>
        <w:lang w:val="ru-RU" w:eastAsia="ru-RU" w:bidi="ru-RU"/>
      </w:rPr>
    </w:lvl>
    <w:lvl w:ilvl="3" w:tplc="0240BEFA">
      <w:numFmt w:val="bullet"/>
      <w:lvlText w:val="•"/>
      <w:lvlJc w:val="left"/>
      <w:pPr>
        <w:ind w:left="3477" w:hanging="505"/>
      </w:pPr>
      <w:rPr>
        <w:rFonts w:hint="default"/>
        <w:lang w:val="ru-RU" w:eastAsia="ru-RU" w:bidi="ru-RU"/>
      </w:rPr>
    </w:lvl>
    <w:lvl w:ilvl="4" w:tplc="29E6C0AA">
      <w:numFmt w:val="bullet"/>
      <w:lvlText w:val="•"/>
      <w:lvlJc w:val="left"/>
      <w:pPr>
        <w:ind w:left="4430" w:hanging="505"/>
      </w:pPr>
      <w:rPr>
        <w:rFonts w:hint="default"/>
        <w:lang w:val="ru-RU" w:eastAsia="ru-RU" w:bidi="ru-RU"/>
      </w:rPr>
    </w:lvl>
    <w:lvl w:ilvl="5" w:tplc="AE602AA8">
      <w:numFmt w:val="bullet"/>
      <w:lvlText w:val="•"/>
      <w:lvlJc w:val="left"/>
      <w:pPr>
        <w:ind w:left="5383" w:hanging="505"/>
      </w:pPr>
      <w:rPr>
        <w:rFonts w:hint="default"/>
        <w:lang w:val="ru-RU" w:eastAsia="ru-RU" w:bidi="ru-RU"/>
      </w:rPr>
    </w:lvl>
    <w:lvl w:ilvl="6" w:tplc="D5EAFB5E">
      <w:numFmt w:val="bullet"/>
      <w:lvlText w:val="•"/>
      <w:lvlJc w:val="left"/>
      <w:pPr>
        <w:ind w:left="6335" w:hanging="505"/>
      </w:pPr>
      <w:rPr>
        <w:rFonts w:hint="default"/>
        <w:lang w:val="ru-RU" w:eastAsia="ru-RU" w:bidi="ru-RU"/>
      </w:rPr>
    </w:lvl>
    <w:lvl w:ilvl="7" w:tplc="0B1A3314">
      <w:numFmt w:val="bullet"/>
      <w:lvlText w:val="•"/>
      <w:lvlJc w:val="left"/>
      <w:pPr>
        <w:ind w:left="7288" w:hanging="505"/>
      </w:pPr>
      <w:rPr>
        <w:rFonts w:hint="default"/>
        <w:lang w:val="ru-RU" w:eastAsia="ru-RU" w:bidi="ru-RU"/>
      </w:rPr>
    </w:lvl>
    <w:lvl w:ilvl="8" w:tplc="D41CB56A">
      <w:numFmt w:val="bullet"/>
      <w:lvlText w:val="•"/>
      <w:lvlJc w:val="left"/>
      <w:pPr>
        <w:ind w:left="8241" w:hanging="50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8A"/>
    <w:rsid w:val="00122ADC"/>
    <w:rsid w:val="00364D8A"/>
    <w:rsid w:val="00B609FC"/>
    <w:rsid w:val="00D94275"/>
    <w:rsid w:val="00FB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40767-EA54-46B2-9181-A134F4A8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 w:hanging="5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7" w:hanging="5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D9427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275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7">
    <w:name w:val="footnote reference"/>
    <w:basedOn w:val="a0"/>
    <w:uiPriority w:val="99"/>
    <w:semiHidden/>
    <w:unhideWhenUsed/>
    <w:rsid w:val="00D942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6835-8FE9-4D6F-AE2C-A0D96A77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Кришталь Владислав Викторович</dc:creator>
  <cp:lastModifiedBy>Дадашева Элина Абугалимовна</cp:lastModifiedBy>
  <cp:revision>2</cp:revision>
  <dcterms:created xsi:type="dcterms:W3CDTF">2019-07-02T13:47:00Z</dcterms:created>
  <dcterms:modified xsi:type="dcterms:W3CDTF">2019-07-02T13:47:00Z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2019-07-02T00:00:00Z</vt:filetime>
  </property>
</Properties>
</file>